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CBF" w:rsidRDefault="00EE0CBF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hAnsi="PT"/>
          <w:color w:val="343A40"/>
          <w:sz w:val="37"/>
          <w:szCs w:val="37"/>
          <w:shd w:val="clear" w:color="auto" w:fill="FFFFFF"/>
        </w:rPr>
      </w:pPr>
      <w:r>
        <w:rPr>
          <w:rFonts w:ascii="PT" w:hAnsi="PT"/>
          <w:color w:val="343A40"/>
          <w:sz w:val="37"/>
          <w:szCs w:val="37"/>
          <w:shd w:val="clear" w:color="auto" w:fill="FFFFFF"/>
        </w:rPr>
        <w:t>Практическое задание 2</w:t>
      </w:r>
    </w:p>
    <w:p w:rsidR="00EE0CBF" w:rsidRDefault="00EE0CBF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 Кратко расскажите о проблемах экономики в СССР в 1950-е — 1980-е гг. </w:t>
      </w:r>
    </w:p>
    <w:p w:rsidR="00425286" w:rsidRDefault="00425286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Эти годы в истории СССР можно охарактеризовать как период небывалого взлета, застоя и кризиса. Началом этого подъема можно считать Октябрьскую революцию, в результате которой народы огромной страны, десятки миллионов ранее бесправных людей, получив личную свободу, добившись классового и национального равенства, вдохновленные идеей построения нового общества, с энтузиазмом стали восстанавливать после Первой мировой и Гражданской войн экономику страны, создали новую интеллигенцию, обеспечили индустриальную мощь государства. Революция, разрушив классовые, сословные и национальные ограничения, дала возможность раскрыться талантам народов, населявших страну. </w:t>
      </w:r>
    </w:p>
    <w:p w:rsidR="00425286" w:rsidRDefault="00425286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Принятые государством меры в области образования позволили за короткий срок подготовить специалистов для отраслей народного хозяйства. Тысячи ученых, конструкторов, десятки тысяч инженеров, агрономов, врачей, педагогов вышли из рабочей, крестьянской и мещанской среды, всех народов и народностей многонациональной страны. Несмотря на трудности восстановления народного хозяйства, на массовые политические репрессии 1930-х годов, народы СССР за два десятилетия создали экономический и индустриальный потенциал страны, который дал возможность государству выстоять в смертельной схватке с германским фашизмом. Совместная борьба всех республик СССР в годы Великой Отечественной войны дала им надежду на улучшение жизни. </w:t>
      </w:r>
    </w:p>
    <w:p w:rsidR="00425286" w:rsidRDefault="00425286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Быстрое восстановление народного хозяйства после войны в немалой степени было обусловлено и психологическим подъемом победивших народов, интеллектуальным и индустриальным потенциалом, созданным в довоенные годы, в истории СССР и России в послевоенном периоде по характеру социально-экономического развития можно выделить три этапа: </w:t>
      </w:r>
    </w:p>
    <w:p w:rsidR="00425286" w:rsidRDefault="00425286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1) взлет (1950-1970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гг.</w:t>
      </w:r>
      <w:proofErr w:type="gramStart"/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</w:t>
      </w:r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)</w:t>
      </w:r>
      <w:proofErr w:type="gramEnd"/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; </w:t>
      </w:r>
    </w:p>
    <w:p w:rsidR="00315AE0" w:rsidRDefault="00315AE0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К началу 1950-х годов в стране был создан достаточный инвестиционный, научный потенциал, позволивший обеспечить высоки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е темпы экономического роста</w:t>
      </w:r>
      <w:proofErr w:type="gramStart"/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</w:t>
      </w: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  <w:proofErr w:type="gramEnd"/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В этот период особенно успешно развивалась электроэнергетика, инвестиции в промышленность увеличились в 2 раза, быстрыми темпами росла топливная промышленность, получила широкое распространение добыча угля открытым способом. Добыча угля в указанно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е время увеличилась в 2 раза</w:t>
      </w: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315AE0" w:rsidRDefault="00315AE0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1956-1958 гг. в среднем появлялось порядка 800 предприятий в год, что говорило о колоссальности происходящих процессов. Решались проблемы с освоением космоса, развитием электроники. Начались поиски новых месторождений нефти, в труднодоступных районах Западной Сибири. Десятилетний период хрущёвских реформ стал периодом наиболее заметного подъёма в экономике страны, а также уро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вня жизни советских людей</w:t>
      </w:r>
      <w:proofErr w:type="gramStart"/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</w:t>
      </w: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  <w:proofErr w:type="gramEnd"/>
    </w:p>
    <w:p w:rsidR="00315AE0" w:rsidRDefault="00315AE0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Однако уже к середине 1960-х гг. в СССР сложилось тяжёлое положение с обеспечением населения продовольствием, а лёгкой промышленности – сельскохозяйственным сырьём. Непродуманные эксперименты в сельском хозяйстве свели на нет успехи, достигнутые в 1953-1958 гг. была подорвана база животноводства, стране пришлось закупать зерно за рубежом. </w:t>
      </w:r>
      <w:proofErr w:type="gramStart"/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начале</w:t>
      </w:r>
      <w:proofErr w:type="gramEnd"/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1964 г. были предприняты шаги, направленные на интенсификац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ию сельского хозяйства</w:t>
      </w: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 Значительно возросли капиталовложения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в сельское хозяйство</w:t>
      </w: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315AE0" w:rsidRDefault="00315AE0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 сменой руководства в 1964 году в экономике СССР произошли существенные изменения. Правительство предприняло попытку провести масштабные экономические реформы. 30 сентября 1965 года вышло постановление «Об улучшении управления промышленностью», а 4 октября 1965 года - постановление «О совершенствовании планирования и усилении экономического стимулирования промышленного производства». Главным инициатором проводимых реформ стал председатель Совета Министров СССР Алексей Косыгин. Сущность реформ сводилась к комплексу мер, направленных на усиление экономических рычагов, на увеличение самостоятельности предприятий и организаций, на обновление методов централизованного планирования.</w:t>
      </w:r>
    </w:p>
    <w:p w:rsidR="00425286" w:rsidRDefault="00425286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2) застой (1971—1985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гг.</w:t>
      </w:r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);</w:t>
      </w:r>
    </w:p>
    <w:p w:rsidR="00315AE0" w:rsidRDefault="00315AE0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 xml:space="preserve">К 1968 году экономическая реформа Косыгина забуксовала, а вскоре и вовсе сошла </w:t>
      </w:r>
      <w:proofErr w:type="gramStart"/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</w:t>
      </w:r>
      <w:proofErr w:type="gramEnd"/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нет </w:t>
      </w:r>
      <w:proofErr w:type="gramStart"/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</w:t>
      </w:r>
      <w:proofErr w:type="gramEnd"/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силу отсутствия политических преобразований. В 1970-1971 годах началось обсуждение новой экономической реформы. Предложенную концепцию могли начать реализовывать в 1972-1973 годы, но в 1973 году произошел скачок цен на нефть на мировом рынке, и все экономические реформы были отложены.</w:t>
      </w:r>
    </w:p>
    <w:p w:rsidR="00315AE0" w:rsidRDefault="00315AE0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Страна была мощной ракетно-ядерной и космической державой, на это было потрачено большинство финансовых средств, в результате это вело к быстрому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увеличению внешнего долга СССР</w:t>
      </w:r>
      <w:r w:rsidRPr="00315AE0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425286" w:rsidRDefault="00425286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3) кризис и смена социально-экономической системы (1985-1990-е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гг.</w:t>
      </w:r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).</w:t>
      </w:r>
    </w:p>
    <w:p w:rsidR="00C1345E" w:rsidRDefault="00C1345E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В </w:t>
      </w:r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СССР </w:t>
      </w:r>
      <w:proofErr w:type="gramStart"/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начале</w:t>
      </w:r>
      <w:proofErr w:type="gramEnd"/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1980-х происходило замедление темпов роста. Это было терпимо на фоне кризиса 1970-х гг. на Западе, но к середине 1980-х темпы роста США, Великобритании и других развитых стран начали ускоряться и опередили советские.</w:t>
      </w:r>
    </w:p>
    <w:p w:rsidR="00C1345E" w:rsidRDefault="00C1345E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В 1980-х перед советским руководством стояли задачи, касающиеся во многом технологического отставания СССР, была очевидна и неконкурентоспособность отечественных товаров на мировом рынке. М. С. Горбачев, занявший пост Генерального секретаря КПСС в 1985 г., пришел к мнению, что положение экономики могла спасти только радикальная экономическая реформа. </w:t>
      </w:r>
      <w:proofErr w:type="gramStart"/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начале</w:t>
      </w:r>
      <w:proofErr w:type="gramEnd"/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1986 г. была выдвинута концепция ускоренного социально-экономического развития, согласно которой страна должна была к 1990 г. увеличить объем производства продуктов питания в 2,5 раза, а к 2000 г. удвоить промышленный потенциал и решить жилищную проблему. Однако огромный бюрократический аппарат, на содержание которого ежегодно тратилось свыше 40 </w:t>
      </w:r>
      <w:proofErr w:type="gramStart"/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млрд</w:t>
      </w:r>
      <w:proofErr w:type="gramEnd"/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руб., без всякого энтузиазма встретил горбачевские инновации, всячески тормозя претворение их в жизнь.</w:t>
      </w:r>
    </w:p>
    <w:p w:rsidR="00C1345E" w:rsidRDefault="00C1345E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Советская экономика потерпела крах 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из-за своей инертности, инерционности,</w:t>
      </w:r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которые стали роковыми не только для партийного руководства, но и для всего советского народа.</w:t>
      </w:r>
    </w:p>
    <w:p w:rsidR="00C1345E" w:rsidRPr="0033296D" w:rsidRDefault="00C1345E" w:rsidP="00601FB2">
      <w:pPr>
        <w:shd w:val="clear" w:color="auto" w:fill="FFFFFF"/>
        <w:spacing w:after="100" w:afterAutospacing="1" w:line="240" w:lineRule="auto"/>
        <w:ind w:firstLine="709"/>
        <w:jc w:val="both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В этих условиях стала насущной </w:t>
      </w:r>
      <w:r w:rsidRPr="00425286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смена социально-экономической системы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, что было осуществлено в ходе э</w:t>
      </w:r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кономически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х</w:t>
      </w:r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реформ в России, 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которые </w:t>
      </w:r>
      <w:r w:rsidRPr="00C1345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 xml:space="preserve"> включали либерализацию цен, либерализацию внешней торговли и приватизацию бывших союзных госпредприятий</w:t>
      </w:r>
      <w:r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.</w:t>
      </w:r>
    </w:p>
    <w:p w:rsidR="00EE0CBF" w:rsidRPr="0033296D" w:rsidRDefault="00EE0CBF" w:rsidP="00EE0CBF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Заполните таблицу: </w:t>
      </w:r>
    </w:p>
    <w:p w:rsidR="00EE0CBF" w:rsidRPr="0033296D" w:rsidRDefault="00EE0CBF" w:rsidP="00EE0CBF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33296D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Мероприятия ГКЧП (август 1991 г.)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4675"/>
      </w:tblGrid>
      <w:tr w:rsidR="00B6716C" w:rsidRPr="0033296D" w:rsidTr="00B6716C">
        <w:tc>
          <w:tcPr>
            <w:tcW w:w="4690" w:type="dxa"/>
            <w:shd w:val="clear" w:color="auto" w:fill="FFFFFF"/>
            <w:hideMark/>
          </w:tcPr>
          <w:p w:rsidR="00EE0CBF" w:rsidRPr="0033296D" w:rsidRDefault="00EE0CBF" w:rsidP="00601FB2">
            <w:pPr>
              <w:spacing w:after="100" w:afterAutospacing="1" w:line="240" w:lineRule="auto"/>
              <w:ind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4675" w:type="dxa"/>
            <w:shd w:val="clear" w:color="auto" w:fill="FFFFFF"/>
            <w:hideMark/>
          </w:tcPr>
          <w:p w:rsidR="00EE0CBF" w:rsidRPr="0033296D" w:rsidRDefault="00EE0CBF" w:rsidP="00601FB2">
            <w:pPr>
              <w:spacing w:after="100" w:afterAutospacing="1" w:line="240" w:lineRule="auto"/>
              <w:ind w:firstLine="27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Его суть</w:t>
            </w:r>
          </w:p>
        </w:tc>
      </w:tr>
      <w:tr w:rsidR="00121D59" w:rsidRPr="0033296D" w:rsidTr="00B6716C">
        <w:trPr>
          <w:trHeight w:val="90"/>
        </w:trPr>
        <w:tc>
          <w:tcPr>
            <w:tcW w:w="4690" w:type="dxa"/>
            <w:shd w:val="clear" w:color="auto" w:fill="FFFFFF"/>
            <w:hideMark/>
          </w:tcPr>
          <w:p w:rsidR="00EE0CBF" w:rsidRPr="0033296D" w:rsidRDefault="0087436F" w:rsidP="00601FB2">
            <w:pPr>
              <w:spacing w:after="100" w:afterAutospacing="1" w:line="240" w:lineRule="auto"/>
              <w:ind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Введение режима ЧС</w:t>
            </w:r>
          </w:p>
        </w:tc>
        <w:tc>
          <w:tcPr>
            <w:tcW w:w="4675" w:type="dxa"/>
            <w:shd w:val="clear" w:color="auto" w:fill="FFFFFF"/>
          </w:tcPr>
          <w:p w:rsidR="00EE0CBF" w:rsidRPr="0033296D" w:rsidRDefault="0087436F" w:rsidP="00601FB2">
            <w:pPr>
              <w:spacing w:after="100" w:afterAutospacing="1" w:line="240" w:lineRule="auto"/>
              <w:ind w:firstLine="27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Расширение возможностей политического противостояния за счет введени</w:t>
            </w:r>
            <w:r>
              <w:rPr>
                <w:rFonts w:ascii="PT" w:eastAsia="Times New Roman" w:hAnsi="PT" w:cs="Times New Roman" w:hint="eastAsia"/>
                <w:color w:val="343A40"/>
                <w:sz w:val="20"/>
                <w:szCs w:val="20"/>
                <w:lang w:eastAsia="ru-RU"/>
              </w:rPr>
              <w:t>я</w:t>
            </w: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данного режима.</w:t>
            </w:r>
          </w:p>
        </w:tc>
      </w:tr>
      <w:tr w:rsidR="0087436F" w:rsidRPr="0033296D" w:rsidTr="00B6716C">
        <w:trPr>
          <w:trHeight w:val="1515"/>
        </w:trPr>
        <w:tc>
          <w:tcPr>
            <w:tcW w:w="4690" w:type="dxa"/>
            <w:shd w:val="clear" w:color="auto" w:fill="FFFFFF"/>
          </w:tcPr>
          <w:p w:rsidR="0087436F" w:rsidRPr="00121D59" w:rsidRDefault="0087436F" w:rsidP="00601FB2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ind w:left="0"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21D5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Временное ограничение перечня выпускаемых центральных, московских городских и областных общественно-политических изданий следующими газетами: «Труд», «Рабочая трибуна», «Известия», «Правда», «Красная звезда», «Советская Россия», «</w:t>
            </w:r>
            <w:proofErr w:type="gramStart"/>
            <w:r w:rsidRPr="00121D5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Московская</w:t>
            </w:r>
            <w:proofErr w:type="gramEnd"/>
            <w:r w:rsidRPr="00121D5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правда», «Ленинское знамя», «Сельская жизнь». </w:t>
            </w:r>
          </w:p>
          <w:p w:rsidR="00121D59" w:rsidRPr="00121D59" w:rsidRDefault="00121D59" w:rsidP="00601FB2">
            <w:pPr>
              <w:pStyle w:val="a3"/>
              <w:numPr>
                <w:ilvl w:val="0"/>
                <w:numId w:val="1"/>
              </w:numPr>
              <w:spacing w:after="100" w:afterAutospacing="1" w:line="240" w:lineRule="auto"/>
              <w:ind w:left="0"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121D59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Установление контроля над СМИ.</w:t>
            </w:r>
          </w:p>
        </w:tc>
        <w:tc>
          <w:tcPr>
            <w:tcW w:w="4675" w:type="dxa"/>
            <w:shd w:val="clear" w:color="auto" w:fill="FFFFFF"/>
          </w:tcPr>
          <w:p w:rsidR="0087436F" w:rsidRDefault="0087436F" w:rsidP="00601FB2">
            <w:pPr>
              <w:spacing w:after="100" w:afterAutospacing="1" w:line="240" w:lineRule="auto"/>
              <w:ind w:firstLine="27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</w:t>
            </w:r>
            <w:r w:rsidRPr="00C0688A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граничен выпуск общественно-политических газет</w:t>
            </w: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, которые могли выступать против ГКЧП.</w:t>
            </w: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55F88" w:rsidRPr="0033296D" w:rsidTr="00B6716C">
        <w:tc>
          <w:tcPr>
            <w:tcW w:w="4690" w:type="dxa"/>
            <w:shd w:val="clear" w:color="auto" w:fill="FFFFFF"/>
            <w:hideMark/>
          </w:tcPr>
          <w:p w:rsidR="00EE0CBF" w:rsidRPr="0033296D" w:rsidRDefault="00C0688A" w:rsidP="00601FB2">
            <w:pPr>
              <w:spacing w:after="100" w:afterAutospacing="1" w:line="240" w:lineRule="auto"/>
              <w:ind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</w:t>
            </w:r>
            <w:r w:rsidRPr="00C0688A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риостанов</w:t>
            </w: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ка</w:t>
            </w:r>
            <w:r w:rsidRPr="00C0688A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деятельност</w:t>
            </w: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и</w:t>
            </w:r>
            <w:r w:rsidRPr="00C0688A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политических партий, общественных организаций и массовых движений.</w:t>
            </w:r>
            <w:r w:rsidR="00EE0CBF"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5" w:type="dxa"/>
            <w:shd w:val="clear" w:color="auto" w:fill="FFFFFF"/>
            <w:hideMark/>
          </w:tcPr>
          <w:p w:rsidR="00EE0CBF" w:rsidRPr="0033296D" w:rsidRDefault="00A35472" w:rsidP="00601FB2">
            <w:pPr>
              <w:spacing w:after="100" w:afterAutospacing="1" w:line="240" w:lineRule="auto"/>
              <w:ind w:firstLine="27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«Заморозка» ситуации до момента ее стабилизации, без активного участия </w:t>
            </w:r>
            <w:r w:rsidR="00EE0CBF"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Pr="00C0688A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политических партий, общественных организаций и массовых движений.</w:t>
            </w: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55F88" w:rsidRPr="0033296D" w:rsidTr="00B6716C">
        <w:trPr>
          <w:trHeight w:val="120"/>
        </w:trPr>
        <w:tc>
          <w:tcPr>
            <w:tcW w:w="4690" w:type="dxa"/>
            <w:shd w:val="clear" w:color="auto" w:fill="FFFFFF"/>
            <w:hideMark/>
          </w:tcPr>
          <w:p w:rsidR="00EE0CBF" w:rsidRDefault="00EE0CBF" w:rsidP="00601FB2">
            <w:pPr>
              <w:spacing w:after="100" w:afterAutospacing="1" w:line="240" w:lineRule="auto"/>
              <w:ind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  <w:r w:rsidR="00D55F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Указ о расформировани</w:t>
            </w:r>
            <w:r w:rsidR="00D55F88">
              <w:rPr>
                <w:rFonts w:ascii="PT" w:eastAsia="Times New Roman" w:hAnsi="PT" w:cs="Times New Roman" w:hint="eastAsia"/>
                <w:color w:val="343A40"/>
                <w:sz w:val="20"/>
                <w:szCs w:val="20"/>
                <w:lang w:eastAsia="ru-RU"/>
              </w:rPr>
              <w:t>и</w:t>
            </w:r>
            <w:r w:rsidR="00D55F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</w:t>
            </w:r>
            <w:r w:rsidR="00D55F88" w:rsidRPr="00D55F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структуры власти и управления, военизированные формирования, действующие вопреки Конституции СССР и законам СССР.</w:t>
            </w:r>
          </w:p>
          <w:p w:rsidR="00D55F88" w:rsidRDefault="00D55F88" w:rsidP="00601FB2">
            <w:pPr>
              <w:spacing w:after="100" w:afterAutospacing="1" w:line="240" w:lineRule="auto"/>
              <w:ind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Признание </w:t>
            </w:r>
            <w:proofErr w:type="gramStart"/>
            <w:r w:rsidRPr="00D55F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недействительными</w:t>
            </w:r>
            <w:proofErr w:type="gramEnd"/>
            <w:r w:rsidRPr="00D55F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законы и решения органов власти и управления, противоречащие Конституции СССР и законам СССР.</w:t>
            </w:r>
          </w:p>
          <w:p w:rsidR="00D55F88" w:rsidRPr="0033296D" w:rsidRDefault="00D55F88" w:rsidP="00601FB2">
            <w:pPr>
              <w:spacing w:after="100" w:afterAutospacing="1" w:line="240" w:lineRule="auto"/>
              <w:ind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  <w:shd w:val="clear" w:color="auto" w:fill="FFFFFF"/>
            <w:hideMark/>
          </w:tcPr>
          <w:p w:rsidR="00EE0CBF" w:rsidRPr="0033296D" w:rsidRDefault="00D55F88" w:rsidP="00601FB2">
            <w:pPr>
              <w:spacing w:after="100" w:afterAutospacing="1" w:line="240" w:lineRule="auto"/>
              <w:ind w:firstLine="27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lastRenderedPageBreak/>
              <w:t>Попытка ГКЧП найти опру в  Конституции СССР.</w:t>
            </w:r>
            <w:r w:rsidR="00EE0CBF" w:rsidRPr="0033296D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87436F" w:rsidRPr="0033296D" w:rsidTr="00B6716C">
        <w:trPr>
          <w:trHeight w:val="225"/>
        </w:trPr>
        <w:tc>
          <w:tcPr>
            <w:tcW w:w="4690" w:type="dxa"/>
            <w:shd w:val="clear" w:color="auto" w:fill="FFFFFF"/>
          </w:tcPr>
          <w:p w:rsidR="0087436F" w:rsidRPr="0033296D" w:rsidRDefault="00D55F88" w:rsidP="00601FB2">
            <w:pPr>
              <w:spacing w:after="100" w:afterAutospacing="1" w:line="240" w:lineRule="auto"/>
              <w:ind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lastRenderedPageBreak/>
              <w:t>Требование г</w:t>
            </w:r>
            <w:r w:rsidRPr="00D55F88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ражданам, учреждениям и организациям незамедлительно сдать незаконно находящиеся v них все виды огнестрельного оружия, боеприпасов, взрывчатых веществ, военной техники и снаряжения.</w:t>
            </w:r>
          </w:p>
        </w:tc>
        <w:tc>
          <w:tcPr>
            <w:tcW w:w="4675" w:type="dxa"/>
            <w:shd w:val="clear" w:color="auto" w:fill="FFFFFF"/>
          </w:tcPr>
          <w:p w:rsidR="0087436F" w:rsidRPr="0033296D" w:rsidRDefault="00D55F88" w:rsidP="00601FB2">
            <w:pPr>
              <w:spacing w:after="100" w:afterAutospacing="1" w:line="240" w:lineRule="auto"/>
              <w:ind w:firstLine="27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Стремление избежать вооруженного столкновения между сторонниками и противниками ГКЧП.</w:t>
            </w:r>
          </w:p>
        </w:tc>
      </w:tr>
      <w:tr w:rsidR="0087436F" w:rsidRPr="0033296D" w:rsidTr="00B6716C">
        <w:trPr>
          <w:trHeight w:val="158"/>
        </w:trPr>
        <w:tc>
          <w:tcPr>
            <w:tcW w:w="4690" w:type="dxa"/>
            <w:shd w:val="clear" w:color="auto" w:fill="FFFFFF"/>
          </w:tcPr>
          <w:p w:rsidR="0087436F" w:rsidRPr="0033296D" w:rsidRDefault="00E17D24" w:rsidP="00601FB2">
            <w:pPr>
              <w:spacing w:after="100" w:afterAutospacing="1" w:line="240" w:lineRule="auto"/>
              <w:ind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З</w:t>
            </w:r>
            <w:r>
              <w:rPr>
                <w:rFonts w:ascii="PT" w:eastAsia="Times New Roman" w:hAnsi="PT" w:cs="Times New Roman" w:hint="eastAsia"/>
                <w:color w:val="343A40"/>
                <w:sz w:val="20"/>
                <w:szCs w:val="20"/>
                <w:lang w:eastAsia="ru-RU"/>
              </w:rPr>
              <w:t>а</w:t>
            </w: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прет </w:t>
            </w:r>
            <w:r w:rsidRPr="00E17D24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митингов, уличных шествий, демонстраций</w:t>
            </w: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и  забастовок.</w:t>
            </w:r>
          </w:p>
        </w:tc>
        <w:tc>
          <w:tcPr>
            <w:tcW w:w="4675" w:type="dxa"/>
            <w:shd w:val="clear" w:color="auto" w:fill="FFFFFF"/>
          </w:tcPr>
          <w:p w:rsidR="0087436F" w:rsidRPr="0033296D" w:rsidRDefault="00E17D24" w:rsidP="00601FB2">
            <w:pPr>
              <w:spacing w:after="100" w:afterAutospacing="1" w:line="240" w:lineRule="auto"/>
              <w:ind w:firstLine="27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Изменение в направлении политики государства и власти в целом могли привести к массовым </w:t>
            </w:r>
            <w:proofErr w:type="gramStart"/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акциям</w:t>
            </w:r>
            <w:proofErr w:type="gramEnd"/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как поддержки, так и протеста, что вело к эскалации противостояния. Запрет на массовые мероприятия стал ответом на данную угрозу.</w:t>
            </w:r>
          </w:p>
        </w:tc>
      </w:tr>
      <w:tr w:rsidR="0087436F" w:rsidRPr="0033296D" w:rsidTr="00B6716C">
        <w:trPr>
          <w:trHeight w:val="180"/>
        </w:trPr>
        <w:tc>
          <w:tcPr>
            <w:tcW w:w="4690" w:type="dxa"/>
            <w:shd w:val="clear" w:color="auto" w:fill="FFFFFF"/>
          </w:tcPr>
          <w:p w:rsidR="0087436F" w:rsidRPr="0033296D" w:rsidRDefault="007C60D7" w:rsidP="00601FB2">
            <w:pPr>
              <w:spacing w:after="100" w:afterAutospacing="1" w:line="240" w:lineRule="auto"/>
              <w:ind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Приказ </w:t>
            </w:r>
            <w:r w:rsidR="00B6716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</w:t>
            </w:r>
            <w:r w:rsidRPr="007C60D7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рганам власти и управления, руководителям учреждений и предприятий принять меры по повышению организованности, наведению порядка и дисциплины во всех сферах жизни общества.</w:t>
            </w:r>
            <w:r w:rsidR="00B6716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</w:t>
            </w:r>
            <w:r w:rsidR="00B6716C" w:rsidRPr="00B6716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Обеспечить нормальное функционирование предприятий всех отраслей народного хозяйства, строгое выполнение мер по сохранению и восстановлению на период стабилизации вертикальных и горизонтальных связей межд</w:t>
            </w:r>
            <w:r w:rsidR="00B6716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у субъектами хозяйствования на </w:t>
            </w:r>
            <w:r w:rsidR="00B6716C" w:rsidRPr="00B6716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 всей территория СССР, неукоснительное выполнение установленных объемов </w:t>
            </w:r>
            <w:r w:rsidR="001D1369" w:rsidRPr="00B6716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производства</w:t>
            </w:r>
            <w:bookmarkStart w:id="0" w:name="_GoBack"/>
            <w:bookmarkEnd w:id="0"/>
            <w:r w:rsidR="00B6716C" w:rsidRPr="00B6716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, поставок сырья, материалов и комплектующих изделий.</w:t>
            </w:r>
          </w:p>
        </w:tc>
        <w:tc>
          <w:tcPr>
            <w:tcW w:w="4675" w:type="dxa"/>
            <w:shd w:val="clear" w:color="auto" w:fill="FFFFFF"/>
          </w:tcPr>
          <w:p w:rsidR="0087436F" w:rsidRPr="0033296D" w:rsidRDefault="00B6716C" w:rsidP="00601FB2">
            <w:pPr>
              <w:spacing w:after="100" w:afterAutospacing="1" w:line="240" w:lineRule="auto"/>
              <w:ind w:firstLine="27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Стремление избежать «остановки» экономики и коллапс общественной жизни  в переходный период.</w:t>
            </w:r>
          </w:p>
        </w:tc>
      </w:tr>
      <w:tr w:rsidR="0087436F" w:rsidRPr="0033296D" w:rsidTr="00B6716C">
        <w:trPr>
          <w:trHeight w:val="195"/>
        </w:trPr>
        <w:tc>
          <w:tcPr>
            <w:tcW w:w="4690" w:type="dxa"/>
            <w:shd w:val="clear" w:color="auto" w:fill="FFFFFF"/>
          </w:tcPr>
          <w:p w:rsidR="0087436F" w:rsidRPr="0033296D" w:rsidRDefault="00B6716C" w:rsidP="00601FB2">
            <w:pPr>
              <w:spacing w:after="100" w:afterAutospacing="1" w:line="240" w:lineRule="auto"/>
              <w:ind w:right="7" w:firstLine="14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 xml:space="preserve">Меры по информированию населения о процессе разработки программы улучшения социально-экономического положения. </w:t>
            </w:r>
          </w:p>
        </w:tc>
        <w:tc>
          <w:tcPr>
            <w:tcW w:w="4675" w:type="dxa"/>
            <w:shd w:val="clear" w:color="auto" w:fill="FFFFFF"/>
          </w:tcPr>
          <w:p w:rsidR="0087436F" w:rsidRPr="0033296D" w:rsidRDefault="00B6716C" w:rsidP="00601FB2">
            <w:pPr>
              <w:spacing w:after="100" w:afterAutospacing="1" w:line="240" w:lineRule="auto"/>
              <w:ind w:firstLine="277"/>
              <w:jc w:val="both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B6716C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 месячный срок подготовить и доложить народу реальные меры на 1992 год по коренному улучшению жилищного строительства и обеспечения населения жильем. В течение полугода разработать конкретную программу ускоренного развития государственного, кооперативного и индивидуального жилищного строительства на пятилетний срок</w:t>
            </w:r>
          </w:p>
        </w:tc>
      </w:tr>
    </w:tbl>
    <w:p w:rsidR="00EE0CBF" w:rsidRDefault="00EE0CBF" w:rsidP="00EE0CBF"/>
    <w:p w:rsidR="00930F00" w:rsidRDefault="00930F00"/>
    <w:sectPr w:rsidR="00930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C7FF5"/>
    <w:multiLevelType w:val="hybridMultilevel"/>
    <w:tmpl w:val="6366A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92"/>
    <w:rsid w:val="00121D59"/>
    <w:rsid w:val="001D1369"/>
    <w:rsid w:val="00315AE0"/>
    <w:rsid w:val="00425286"/>
    <w:rsid w:val="004F1C4C"/>
    <w:rsid w:val="00600EF4"/>
    <w:rsid w:val="00601FB2"/>
    <w:rsid w:val="00642292"/>
    <w:rsid w:val="007C60D7"/>
    <w:rsid w:val="0087436F"/>
    <w:rsid w:val="00930F00"/>
    <w:rsid w:val="00A35472"/>
    <w:rsid w:val="00AA138B"/>
    <w:rsid w:val="00B6716C"/>
    <w:rsid w:val="00BA06DD"/>
    <w:rsid w:val="00C0688A"/>
    <w:rsid w:val="00C1345E"/>
    <w:rsid w:val="00D55F88"/>
    <w:rsid w:val="00E17D24"/>
    <w:rsid w:val="00E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dcterms:created xsi:type="dcterms:W3CDTF">2021-12-18T08:16:00Z</dcterms:created>
  <dcterms:modified xsi:type="dcterms:W3CDTF">2021-12-18T11:45:00Z</dcterms:modified>
</cp:coreProperties>
</file>